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i w:val="1"/>
        </w:rPr>
      </w:pPr>
      <w:r w:rsidDel="00000000" w:rsidR="00000000" w:rsidRPr="00000000">
        <w:rPr>
          <w:b w:val="1"/>
          <w:i w:val="1"/>
          <w:rtl w:val="0"/>
        </w:rPr>
        <w:t xml:space="preserve">Temario preparatorios </w:t>
      </w:r>
    </w:p>
    <w:p w:rsidR="00000000" w:rsidDel="00000000" w:rsidP="00000000" w:rsidRDefault="00000000" w:rsidRPr="00000000" w14:paraId="00000002">
      <w:pPr>
        <w:jc w:val="center"/>
        <w:rPr>
          <w:b w:val="1"/>
          <w:i w:val="1"/>
        </w:rPr>
      </w:pPr>
      <w:r w:rsidDel="00000000" w:rsidR="00000000" w:rsidRPr="00000000">
        <w:rPr>
          <w:b w:val="1"/>
          <w:i w:val="1"/>
          <w:rtl w:val="0"/>
        </w:rPr>
        <w:t xml:space="preserve">Área Contable</w:t>
      </w:r>
    </w:p>
    <w:p w:rsidR="00000000" w:rsidDel="00000000" w:rsidP="00000000" w:rsidRDefault="00000000" w:rsidRPr="00000000" w14:paraId="00000003">
      <w:pPr>
        <w:jc w:val="center"/>
        <w:rPr>
          <w:b w:val="1"/>
          <w:i w:val="1"/>
        </w:rPr>
      </w:pPr>
      <w:r w:rsidDel="00000000" w:rsidR="00000000" w:rsidRPr="00000000">
        <w:rPr>
          <w:b w:val="1"/>
          <w:i w:val="1"/>
          <w:rtl w:val="0"/>
        </w:rPr>
        <w:t xml:space="preserve">Facultad de Contaduría Pública </w:t>
      </w:r>
    </w:p>
    <w:p w:rsidR="00000000" w:rsidDel="00000000" w:rsidP="00000000" w:rsidRDefault="00000000" w:rsidRPr="00000000" w14:paraId="00000004">
      <w:pPr>
        <w:jc w:val="center"/>
        <w:rPr>
          <w:b w:val="1"/>
          <w:i w:val="1"/>
        </w:rPr>
      </w:pPr>
      <w:r w:rsidDel="00000000" w:rsidR="00000000" w:rsidRPr="00000000">
        <w:rPr>
          <w:b w:val="1"/>
          <w:i w:val="1"/>
          <w:rtl w:val="0"/>
        </w:rPr>
        <w:t xml:space="preserve">Universidad Santo Tomás </w:t>
      </w:r>
    </w:p>
    <w:p w:rsidR="00000000" w:rsidDel="00000000" w:rsidP="00000000" w:rsidRDefault="00000000" w:rsidRPr="00000000" w14:paraId="00000005">
      <w:pPr>
        <w:jc w:val="center"/>
        <w:rPr>
          <w:b w:val="1"/>
          <w:i w:val="1"/>
        </w:rPr>
      </w:pPr>
      <w:r w:rsidDel="00000000" w:rsidR="00000000" w:rsidRPr="00000000">
        <w:rPr>
          <w:b w:val="1"/>
          <w:i w:val="1"/>
          <w:rtl w:val="0"/>
        </w:rPr>
        <w:t xml:space="preserve">Seccional Tunja</w:t>
      </w:r>
    </w:p>
    <w:p w:rsidR="00000000" w:rsidDel="00000000" w:rsidP="00000000" w:rsidRDefault="00000000" w:rsidRPr="00000000" w14:paraId="00000006">
      <w:pPr>
        <w:jc w:val="center"/>
        <w:rPr>
          <w:b w:val="1"/>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w:t>
      </w:r>
      <w:r w:rsidDel="00000000" w:rsidR="00000000" w:rsidRPr="00000000">
        <w:rPr>
          <w:b w:val="1"/>
          <w:rtl w:val="0"/>
        </w:rPr>
        <w:t xml:space="preserve">Contabilidad financiera:</w:t>
      </w:r>
      <w:r w:rsidDel="00000000" w:rsidR="00000000" w:rsidRPr="00000000">
        <w:rPr>
          <w:rtl w:val="0"/>
        </w:rPr>
        <w:t xml:space="preserve"> Conceptos y principios generales, propiedad planta y equipo, propiedades de inversión, inventarios, activos intangibles, instrumentos financieros, provisiones, contingencias, beneficios a los empleados, ingresos, costos por préstamos, políticas contables, presentación de estados financieros, criterios de reconocimiento, medición, presentación y revelación.</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sz w:val="26"/>
          <w:szCs w:val="26"/>
        </w:rPr>
      </w:pPr>
      <w:r w:rsidDel="00000000" w:rsidR="00000000" w:rsidRPr="00000000">
        <w:rPr>
          <w:sz w:val="26"/>
          <w:szCs w:val="26"/>
          <w:rtl w:val="0"/>
        </w:rPr>
        <w:t xml:space="preserve">Contabilidades especiales. </w:t>
      </w:r>
      <w:r w:rsidDel="00000000" w:rsidR="00000000" w:rsidRPr="00000000">
        <w:rPr>
          <w:b w:val="1"/>
          <w:sz w:val="26"/>
          <w:szCs w:val="26"/>
          <w:rtl w:val="0"/>
        </w:rPr>
        <w:t xml:space="preserve"> </w:t>
      </w:r>
      <w:r w:rsidDel="00000000" w:rsidR="00000000" w:rsidRPr="00000000">
        <w:rPr>
          <w:sz w:val="26"/>
          <w:szCs w:val="26"/>
          <w:rtl w:val="0"/>
        </w:rPr>
        <w:t xml:space="preserve">Sección 34 NIIF para Pymes: Actividades especiales - reconocimiento, medición y revelación. Actividades de extracción, Sector solidario,</w:t>
      </w:r>
    </w:p>
    <w:p w:rsidR="00000000" w:rsidDel="00000000" w:rsidP="00000000" w:rsidRDefault="00000000" w:rsidRPr="00000000" w14:paraId="0000000A">
      <w:pPr>
        <w:jc w:val="both"/>
        <w:rPr/>
      </w:pPr>
      <w:r w:rsidDel="00000000" w:rsidR="00000000" w:rsidRPr="00000000">
        <w:rPr>
          <w:sz w:val="26"/>
          <w:szCs w:val="26"/>
          <w:rtl w:val="0"/>
        </w:rPr>
        <w:t xml:space="preserve">Tratamiento de cartera y distribución de excedentes. Entidades sin ánimo de lucro.</w:t>
      </w: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w:t>
      </w:r>
      <w:r w:rsidDel="00000000" w:rsidR="00000000" w:rsidRPr="00000000">
        <w:rPr>
          <w:b w:val="1"/>
          <w:rtl w:val="0"/>
        </w:rPr>
        <w:t xml:space="preserve">Contabilidad pública:</w:t>
      </w:r>
      <w:r w:rsidDel="00000000" w:rsidR="00000000" w:rsidRPr="00000000">
        <w:rPr>
          <w:rtl w:val="0"/>
        </w:rPr>
        <w:t xml:space="preserve"> Presupuesto público, gasto público, gasto público social, gastos de funcionamiento, rentas, ingresos corrientes, planeación del presupuesto. Decreto 111 /96, Resolución 533 de 2015.</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w:t>
      </w:r>
      <w:r w:rsidDel="00000000" w:rsidR="00000000" w:rsidRPr="00000000">
        <w:rPr>
          <w:b w:val="1"/>
          <w:rtl w:val="0"/>
        </w:rPr>
        <w:t xml:space="preserve">Finanzas:</w:t>
      </w:r>
      <w:r w:rsidDel="00000000" w:rsidR="00000000" w:rsidRPr="00000000">
        <w:rPr>
          <w:rtl w:val="0"/>
        </w:rPr>
        <w:t xml:space="preserve"> Generalidades de las finanzas, técnicas e indicadores financieros, el sistema financiero, mercado financiero, capitalización, el valor del dinero en el tiempo, evaluación financiera, planeación financiera, mercado de valores, administración del riesgo, portafolios de inversión y valoración de empresas. </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Generalidades del Análisis financiero, Análisis Horizontal y Vertical, Indicadores en la administración financiera, de liquidez y solvencia, toma de decisiones financieras, Indicadores de Actividad, Márgen bruto, márgen operacional, EBITDA y márgen neto, Rentabilidad económica (ROA), Rentabilidad financiera (ROE y ROI).</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w:t>
      </w:r>
      <w:r w:rsidDel="00000000" w:rsidR="00000000" w:rsidRPr="00000000">
        <w:rPr>
          <w:b w:val="1"/>
          <w:rtl w:val="0"/>
        </w:rPr>
        <w:t xml:space="preserve">Formulación y evaluación de proyectos:</w:t>
      </w:r>
      <w:r w:rsidDel="00000000" w:rsidR="00000000" w:rsidRPr="00000000">
        <w:rPr>
          <w:rtl w:val="0"/>
        </w:rPr>
        <w:t xml:space="preserve"> Conceptos de formulación y evaluación, técnicas para el planteamiento de proyectos, fases del proyecto, métodos de evaluación de proyectos e indicadores de evaluación. </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w:t>
      </w:r>
      <w:r w:rsidDel="00000000" w:rsidR="00000000" w:rsidRPr="00000000">
        <w:rPr>
          <w:b w:val="1"/>
          <w:rtl w:val="0"/>
        </w:rPr>
        <w:t xml:space="preserve">Presupuestos:</w:t>
      </w:r>
      <w:r w:rsidDel="00000000" w:rsidR="00000000" w:rsidRPr="00000000">
        <w:rPr>
          <w:rtl w:val="0"/>
        </w:rPr>
        <w:t xml:space="preserve"> </w:t>
      </w:r>
      <w:r w:rsidDel="00000000" w:rsidR="00000000" w:rsidRPr="00000000">
        <w:rPr>
          <w:sz w:val="26"/>
          <w:szCs w:val="26"/>
          <w:rtl w:val="0"/>
        </w:rPr>
        <w:t xml:space="preserve">Generalidades de los Presupuestos – Conceptos, clasificación e importancia en el contexto organizacional. Ciclo presupuestal, Panorama, conceptos, planificación y control de utilidades. Métodos de pronóstico en ventas. plan integral de ventas. </w:t>
      </w: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w:t>
      </w:r>
      <w:r w:rsidDel="00000000" w:rsidR="00000000" w:rsidRPr="00000000">
        <w:rPr>
          <w:b w:val="1"/>
          <w:rtl w:val="0"/>
        </w:rPr>
        <w:t xml:space="preserve">Costos:</w:t>
      </w:r>
      <w:r w:rsidDel="00000000" w:rsidR="00000000" w:rsidRPr="00000000">
        <w:rPr>
          <w:rtl w:val="0"/>
        </w:rPr>
        <w:t xml:space="preserve"> Concepto de costos, clasificación de los costos, elementos de los costos,  sistemas de costeo (órdenes de producción, por procesos, estándar), gerencia estratégica de costos (costos ABC, costos de calidad, sistemas TDABC y estrategia de producción). </w:t>
      </w:r>
    </w:p>
    <w:p w:rsidR="00000000" w:rsidDel="00000000" w:rsidP="00000000" w:rsidRDefault="00000000" w:rsidRPr="00000000" w14:paraId="00000017">
      <w:pPr>
        <w:jc w:val="both"/>
        <w:rPr>
          <w:sz w:val="26"/>
          <w:szCs w:val="26"/>
        </w:rPr>
      </w:pPr>
      <w:r w:rsidDel="00000000" w:rsidR="00000000" w:rsidRPr="00000000">
        <w:rPr>
          <w:rtl w:val="0"/>
        </w:rPr>
      </w:r>
    </w:p>
    <w:p w:rsidR="00000000" w:rsidDel="00000000" w:rsidP="00000000" w:rsidRDefault="00000000" w:rsidRPr="00000000" w14:paraId="00000018">
      <w:pPr>
        <w:jc w:val="both"/>
        <w:rPr>
          <w:sz w:val="26"/>
          <w:szCs w:val="26"/>
        </w:rPr>
      </w:pPr>
      <w:r w:rsidDel="00000000" w:rsidR="00000000" w:rsidRPr="00000000">
        <w:rPr>
          <w:rtl w:val="0"/>
        </w:rPr>
      </w:r>
    </w:p>
    <w:p w:rsidR="00000000" w:rsidDel="00000000" w:rsidP="00000000" w:rsidRDefault="00000000" w:rsidRPr="00000000" w14:paraId="00000019">
      <w:pPr>
        <w:jc w:val="both"/>
        <w:rPr>
          <w:sz w:val="26"/>
          <w:szCs w:val="26"/>
        </w:rPr>
      </w:pPr>
      <w:r w:rsidDel="00000000" w:rsidR="00000000" w:rsidRPr="00000000">
        <w:rPr>
          <w:rtl w:val="0"/>
        </w:rPr>
      </w:r>
    </w:p>
    <w:p w:rsidR="00000000" w:rsidDel="00000000" w:rsidP="00000000" w:rsidRDefault="00000000" w:rsidRPr="00000000" w14:paraId="0000001A">
      <w:pPr>
        <w:jc w:val="both"/>
        <w:rPr>
          <w:sz w:val="26"/>
          <w:szCs w:val="26"/>
        </w:rPr>
      </w:pPr>
      <w:r w:rsidDel="00000000" w:rsidR="00000000" w:rsidRPr="00000000">
        <w:rPr>
          <w:sz w:val="26"/>
          <w:szCs w:val="26"/>
          <w:rtl w:val="0"/>
        </w:rPr>
        <w:t xml:space="preserve">Fundamentos, análisis de equilibrio y variabilidad de los costos. Análisis y explicación de variables Importancia y característica. Centros de costos de utilidades y de inversión.</w:t>
      </w:r>
    </w:p>
    <w:p w:rsidR="00000000" w:rsidDel="00000000" w:rsidP="00000000" w:rsidRDefault="00000000" w:rsidRPr="00000000" w14:paraId="0000001B">
      <w:pPr>
        <w:jc w:val="both"/>
        <w:rPr>
          <w:sz w:val="26"/>
          <w:szCs w:val="26"/>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b w:val="1"/>
          <w:rtl w:val="0"/>
        </w:rPr>
        <w:t xml:space="preserve">Referencias:</w:t>
        <w:tab/>
      </w:r>
    </w:p>
    <w:p w:rsidR="00000000" w:rsidDel="00000000" w:rsidP="00000000" w:rsidRDefault="00000000" w:rsidRPr="00000000" w14:paraId="0000001D">
      <w:pPr>
        <w:rPr>
          <w:b w:val="1"/>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Secciones NIIF para Pymes</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Cano, Jairo Alberto. Contabilidad Pública: las respuestas a las preguntas más comunes de las finanzas estatales. Ecoe Ediciones, 2005.</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Estatuto orgánico de presupuesto, Decreto 111 de 1.996</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Nieto Laverde, A., &amp; Laverde Toscano, M. (2011). Edgar Nieto, un proyecto de transparencia sus travesías hacia una nueva contabilidad pública.</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ROMERO, Enrique. Presupuesto y Contabilidad Pública. Ecoe Ediciones. Bogotá, febrero de 2008</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Izaguirre Olmedo, J. Carhuancho Mendoza, I. y Silva Siu, D. (2020). Finanzas para no financieros. Universidad Internacional del Ecuador, Guayaquil. </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Morales Castro, A. (2015). Finanzas: orientaciones teórico-prácticas.. Grupo Editorial Patria.</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Baena Toro, D. (2016). Sistema financiero colombiano (2a. ed.). Ecoe Ediciones.</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Díez de Castro, L. T. (2008). Mercados financieros internacionales. Dykinson.</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Garayoa Alzórriz, P. M. (2013). Gestión financiera. Macmillan Iberia, S.A.</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Tello, L. B. (2019). Herramientas financieras y valoración de activos y pasivos financieros bajo NIIF. Editorial Universidad Icesi.</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Escobar Arias, G. E. (2020). Matemáticas financieras. Editorial Universidad Autónoma de Manizales. </w:t>
        <w:tab/>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Arboleda, G. (2001). Proyectos Formulación, Evaluación y Control (Cuarta edición ed.). Cali: AC Editores.</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Baca, G. (2013). Evaluación de proyectos. México: Mc Graw Hill.</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Córdoba, M. (2012). Formulación y Evaluación de Proyectos. Bogotá DC: Ecoe ediciones.</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Jairo Murcia, F. D. (2014). Proyectos Formulación y criterios de evaluación. Bogotá DC: Alfaomega Colombiana S.A.</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BACKER Y JACOBSEN. "Contabilidad de Costos: Un Enfoque Administrativo y de Gerencia". McGraw-Hill.Mexico</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BURBANO RUIZ, Jorge E. Presupuestos. Enfoque de gestión, planeación y control de recursos. Tercera edición. Bogotá: McGraw-Hill Interamericana S.A. 2005..   </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GARCIA S, Oscar León. Administración financiera Fundamentos y aplicaciones. Tercera edición. Medellín: Prensa moderna editores.</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VELASCO ULLOA, Orlando. Finanzas Publicas: El presupuesto y la Ley 715 de 2001. Medellín: Biblioteca Jurídica, 30 de marzo de 2.002.</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ANAYA, Ortiz Héctor. Análisis Financiero Aplicado, Bogotá 2.006.</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BURBANO, Jorge. Presupuestos un enfoque moderno de planeación y control de recursos. Editorial Mac Graw Hill, Bogotá 2.005 tercera edición</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Aguirre Florez José Gabriel. Sistema de Costeo: La asignación del costo total a</w:t>
      </w:r>
    </w:p>
    <w:p w:rsidR="00000000" w:rsidDel="00000000" w:rsidP="00000000" w:rsidRDefault="00000000" w:rsidRPr="00000000" w14:paraId="00000035">
      <w:pPr>
        <w:ind w:left="360" w:firstLine="0"/>
        <w:jc w:val="both"/>
        <w:rPr/>
      </w:pPr>
      <w:r w:rsidDel="00000000" w:rsidR="00000000" w:rsidRPr="00000000">
        <w:rPr>
          <w:rtl w:val="0"/>
        </w:rPr>
        <w:t xml:space="preserve">productos y servicios. Universidad Jorge Tadeo Lozano. Bogotá D.C. 2004</w: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CUEVAS Carlos Fernando. Contabilidad de Costos. Enfoque gerencial y de gestión.</w:t>
      </w:r>
    </w:p>
    <w:p w:rsidR="00000000" w:rsidDel="00000000" w:rsidP="00000000" w:rsidRDefault="00000000" w:rsidRPr="00000000" w14:paraId="00000037">
      <w:pPr>
        <w:ind w:left="360" w:firstLine="0"/>
        <w:jc w:val="both"/>
        <w:rPr/>
      </w:pPr>
      <w:r w:rsidDel="00000000" w:rsidR="00000000" w:rsidRPr="00000000">
        <w:rPr>
          <w:rtl w:val="0"/>
        </w:rPr>
        <w:t xml:space="preserve">Pearson Educación de Colombia Ltda, Bogotá D. C. 3ª Edición. 2011</w:t>
      </w:r>
    </w:p>
    <w:p w:rsidR="00000000" w:rsidDel="00000000" w:rsidP="00000000" w:rsidRDefault="00000000" w:rsidRPr="00000000" w14:paraId="00000038">
      <w:pPr>
        <w:ind w:left="360" w:firstLine="0"/>
        <w:jc w:val="both"/>
        <w:rPr/>
      </w:pPr>
      <w:r w:rsidDel="00000000" w:rsidR="00000000" w:rsidRPr="00000000">
        <w:rPr>
          <w:rtl w:val="0"/>
        </w:rPr>
        <w:t xml:space="preserve">- Garcia Colin, J. (2008) Contabilidad de Costos  </w:t>
      </w:r>
    </w:p>
    <w:p w:rsidR="00000000" w:rsidDel="00000000" w:rsidP="00000000" w:rsidRDefault="00000000" w:rsidRPr="00000000" w14:paraId="00000039">
      <w:pPr>
        <w:ind w:left="360" w:firstLine="0"/>
        <w:jc w:val="both"/>
        <w:rPr/>
      </w:pPr>
      <w:r w:rsidDel="00000000" w:rsidR="00000000" w:rsidRPr="00000000">
        <w:rPr>
          <w:rtl w:val="0"/>
        </w:rPr>
        <w:t xml:space="preserve">- JONES kumen H., WERNER Michael L., TERRELL Katherene P. Y TERRELL Robert L,</w:t>
      </w:r>
    </w:p>
    <w:p w:rsidR="00000000" w:rsidDel="00000000" w:rsidP="00000000" w:rsidRDefault="00000000" w:rsidRPr="00000000" w14:paraId="0000003A">
      <w:pPr>
        <w:ind w:left="360" w:firstLine="0"/>
        <w:jc w:val="both"/>
        <w:rPr/>
      </w:pPr>
      <w:r w:rsidDel="00000000" w:rsidR="00000000" w:rsidRPr="00000000">
        <w:rPr>
          <w:rtl w:val="0"/>
        </w:rPr>
        <w:t xml:space="preserve">Introducción a la contabilidad administrativa. Perspectiva del usuario, Pearson Educación de Colombia Ltda. Bogotá D. C. 2001</w:t>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MALLO Carlos, KAPLAN Robert S., MELJEM Sylvia y GIMENEZ Carlos, Contabilidad de</w:t>
      </w:r>
    </w:p>
    <w:p w:rsidR="00000000" w:rsidDel="00000000" w:rsidP="00000000" w:rsidRDefault="00000000" w:rsidRPr="00000000" w14:paraId="0000003C">
      <w:pPr>
        <w:ind w:left="360" w:firstLine="0"/>
        <w:jc w:val="both"/>
        <w:rPr/>
      </w:pPr>
      <w:r w:rsidDel="00000000" w:rsidR="00000000" w:rsidRPr="00000000">
        <w:rPr>
          <w:rtl w:val="0"/>
        </w:rPr>
        <w:t xml:space="preserve">Costos y Estratégica de Gestión, Prentice Hall Iberia, Madrid, España, 2001</w:t>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RAMÍREZ Padilla, David Noel. Contabilidad Administrativa. Mc Graw Hill. Mexico. 2005.</w:t>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Sinisterra Valencia, G 2017. Contabilidad de Costos</w:t>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Zapata Sánchez P. (2015). Contabilidad de Costos : Herramientas para la toma de desiciones (SEgunda Edición revisada y aumentada. ed.)</w:t>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Cuadernos de contabilidad. Lecturas de Contabilidad Gerencial. Pontificia universidad Javeriana. Revista No 6 y 12</w:t>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Gómez Bravo, Oscar, &amp; Gómez Bravo, Óscar. (2005). Contabilidad de costos (5a ed.). </w:t>
      </w:r>
    </w:p>
    <w:p w:rsidR="00000000" w:rsidDel="00000000" w:rsidP="00000000" w:rsidRDefault="00000000" w:rsidRPr="00000000" w14:paraId="00000042">
      <w:pPr>
        <w:ind w:left="360" w:firstLine="0"/>
        <w:jc w:val="both"/>
        <w:rPr/>
      </w:pPr>
      <w:r w:rsidDel="00000000" w:rsidR="00000000" w:rsidRPr="00000000">
        <w:rPr>
          <w:rtl w:val="0"/>
        </w:rPr>
        <w:t xml:space="preserve">Mallo, C. (2002). Contabilidad de costos y estratégica de gestión.</w:t>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Rodríguez Cely, E. P. Módulo de costos basado en actividades. Activity based costing ABC, Activity Based managment ABM, Time Driven Activity Based costing TDADC.</w:t>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Contabilidad de costos : herramientas para la toma de decisiones / Pedro Zapata Sánchez. 657.42 Z35co 2a ed. Ej.1 – CRAII Usta</w:t>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Contabilidad de costos : enfoque gerencial y de gestión / Carlos Fernando Cuevas Villegas 657.42 C96co 3a.ed.</w:t>
      </w:r>
    </w:p>
    <w:p w:rsidR="00000000" w:rsidDel="00000000" w:rsidP="00000000" w:rsidRDefault="00000000" w:rsidRPr="00000000" w14:paraId="00000046">
      <w:pPr>
        <w:ind w:left="360" w:firstLine="0"/>
        <w:jc w:val="both"/>
        <w:rPr/>
      </w:pPr>
      <w:r w:rsidDel="00000000" w:rsidR="00000000" w:rsidRPr="00000000">
        <w:rPr>
          <w:rtl w:val="0"/>
        </w:rPr>
      </w:r>
    </w:p>
    <w:sectPr>
      <w:headerReference r:id="rId7" w:type="default"/>
      <w:pgSz w:h="15840" w:w="12240" w:orient="portrait"/>
      <w:pgMar w:bottom="1701" w:top="1701" w:left="1701"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-1109317</wp:posOffset>
          </wp:positionH>
          <wp:positionV relativeFrom="paragraph">
            <wp:posOffset>-450214</wp:posOffset>
          </wp:positionV>
          <wp:extent cx="7853017" cy="10143702"/>
          <wp:effectExtent b="0" l="0" r="0" t="0"/>
          <wp:wrapNone/>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853017" cy="10143702"/>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9"/>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CO"/>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6A7AE7"/>
    <w:pPr>
      <w:tabs>
        <w:tab w:val="center" w:pos="4419"/>
        <w:tab w:val="right" w:pos="8838"/>
      </w:tabs>
    </w:pPr>
  </w:style>
  <w:style w:type="character" w:styleId="EncabezadoCar" w:customStyle="1">
    <w:name w:val="Encabezado Car"/>
    <w:basedOn w:val="Fuentedeprrafopredeter"/>
    <w:link w:val="Encabezado"/>
    <w:uiPriority w:val="99"/>
    <w:rsid w:val="006A7AE7"/>
  </w:style>
  <w:style w:type="paragraph" w:styleId="Piedepgina">
    <w:name w:val="footer"/>
    <w:basedOn w:val="Normal"/>
    <w:link w:val="PiedepginaCar"/>
    <w:uiPriority w:val="99"/>
    <w:unhideWhenUsed w:val="1"/>
    <w:rsid w:val="006A7AE7"/>
    <w:pPr>
      <w:tabs>
        <w:tab w:val="center" w:pos="4419"/>
        <w:tab w:val="right" w:pos="8838"/>
      </w:tabs>
    </w:pPr>
  </w:style>
  <w:style w:type="character" w:styleId="PiedepginaCar" w:customStyle="1">
    <w:name w:val="Pie de página Car"/>
    <w:basedOn w:val="Fuentedeprrafopredeter"/>
    <w:link w:val="Piedepgina"/>
    <w:uiPriority w:val="99"/>
    <w:rsid w:val="006A7AE7"/>
  </w:style>
  <w:style w:type="paragraph" w:styleId="Prrafodelista">
    <w:name w:val="List Paragraph"/>
    <w:basedOn w:val="Normal"/>
    <w:uiPriority w:val="34"/>
    <w:qFormat w:val="1"/>
    <w:rsid w:val="009246BC"/>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0EbTTdVb9oWfHp+vobc7AsdfNA==">AMUW2mW5XZmSXwbnX6RfUUpBAboxpYGkirIGfJMTp3TgWTUwBN/3C0dpbd3QoAMxEbZe8v4xDTta6fbuV5So+YFtt0aAVEZI24ULPuaitXBmagmc1ELyAQo=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2022-01-19T19:21:00Z</dcterms:created>
  <dc:creator>Microsoft Office User</dc:creator>
</cp:coreProperties>
</file>